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FE7CE" w14:textId="77777777" w:rsidR="00F205E0" w:rsidRDefault="00F205E0" w:rsidP="00F205E0">
      <w:pPr>
        <w:sectPr w:rsidR="00F205E0" w:rsidSect="00F205E0">
          <w:headerReference w:type="default" r:id="rId7"/>
          <w:footerReference w:type="default" r:id="rId8"/>
          <w:type w:val="continuous"/>
          <w:pgSz w:w="12240" w:h="15840" w:code="1"/>
          <w:pgMar w:top="720" w:right="864" w:bottom="720" w:left="576" w:header="720" w:footer="576" w:gutter="0"/>
          <w:paperSrc w:first="15" w:other="15"/>
          <w:cols w:space="720"/>
        </w:sectPr>
      </w:pPr>
    </w:p>
    <w:p w14:paraId="3552C72C" w14:textId="2C23B387" w:rsidR="00DA5EE4" w:rsidRDefault="00E47539" w:rsidP="00DA5EE4">
      <w:pPr>
        <w:rPr>
          <w:bCs/>
        </w:rPr>
      </w:pPr>
      <w:r w:rsidRPr="009A7065">
        <w:rPr>
          <w:b/>
        </w:rPr>
        <w:t>TO:</w:t>
      </w:r>
      <w:r w:rsidRPr="009A7065">
        <w:rPr>
          <w:b/>
        </w:rPr>
        <w:tab/>
      </w:r>
      <w:r w:rsidR="00510851">
        <w:rPr>
          <w:b/>
        </w:rPr>
        <w:tab/>
      </w:r>
      <w:r w:rsidR="00DA5EE4" w:rsidRPr="00DA5EE4">
        <w:rPr>
          <w:bCs/>
        </w:rPr>
        <w:t>Each electric utility, transmission and distribution utility, power generation</w:t>
      </w:r>
    </w:p>
    <w:p w14:paraId="43AFA5F8" w14:textId="70AB1E21" w:rsidR="00DA5EE4" w:rsidRDefault="00DA5EE4" w:rsidP="00DA5EE4">
      <w:pPr>
        <w:rPr>
          <w:bCs/>
        </w:rPr>
      </w:pPr>
      <w:r>
        <w:rPr>
          <w:bCs/>
        </w:rPr>
        <w:t xml:space="preserve">            </w:t>
      </w:r>
      <w:r w:rsidR="00510851">
        <w:rPr>
          <w:bCs/>
        </w:rPr>
        <w:tab/>
      </w:r>
      <w:r w:rsidRPr="00DA5EE4">
        <w:rPr>
          <w:bCs/>
        </w:rPr>
        <w:t>company, retail electric provider, municipally owned utility, electric</w:t>
      </w:r>
    </w:p>
    <w:p w14:paraId="302D07A7" w14:textId="6FAFBAE4" w:rsidR="00E47539" w:rsidRPr="00DA5EE4" w:rsidRDefault="00DA5EE4" w:rsidP="00DA5EE4">
      <w:pPr>
        <w:rPr>
          <w:bCs/>
        </w:rPr>
      </w:pPr>
      <w:r>
        <w:rPr>
          <w:bCs/>
        </w:rPr>
        <w:t xml:space="preserve">            </w:t>
      </w:r>
      <w:r w:rsidR="00510851">
        <w:rPr>
          <w:bCs/>
        </w:rPr>
        <w:tab/>
      </w:r>
      <w:r w:rsidRPr="00DA5EE4">
        <w:rPr>
          <w:bCs/>
        </w:rPr>
        <w:t>cooperative, and ERCOT, Inc.</w:t>
      </w:r>
      <w:r w:rsidR="00E47539" w:rsidRPr="00DA5EE4">
        <w:rPr>
          <w:b/>
        </w:rPr>
        <w:tab/>
      </w:r>
    </w:p>
    <w:p w14:paraId="4A8B5EEB" w14:textId="77777777" w:rsidR="00E47539" w:rsidRPr="00D70E7D" w:rsidRDefault="00E47539" w:rsidP="00E47539">
      <w:pPr>
        <w:tabs>
          <w:tab w:val="left" w:pos="1170"/>
        </w:tabs>
      </w:pPr>
      <w:r w:rsidRPr="00D70E7D">
        <w:tab/>
      </w:r>
      <w:r w:rsidRPr="00D70E7D">
        <w:tab/>
      </w:r>
    </w:p>
    <w:p w14:paraId="5FC541A0" w14:textId="094654E3" w:rsidR="00E47539" w:rsidRPr="00281EE0" w:rsidRDefault="00E47539" w:rsidP="00E47539">
      <w:pPr>
        <w:tabs>
          <w:tab w:val="left" w:pos="1170"/>
        </w:tabs>
      </w:pPr>
      <w:r w:rsidRPr="009A7065">
        <w:rPr>
          <w:b/>
        </w:rPr>
        <w:t>FROM:</w:t>
      </w:r>
      <w:r w:rsidRPr="009A7065">
        <w:rPr>
          <w:b/>
        </w:rPr>
        <w:tab/>
      </w:r>
      <w:r w:rsidR="00510851">
        <w:rPr>
          <w:b/>
        </w:rPr>
        <w:tab/>
      </w:r>
      <w:r w:rsidR="002706F5">
        <w:rPr>
          <w:b/>
        </w:rPr>
        <w:t>Sherryhan Ghanem</w:t>
      </w:r>
      <w:r w:rsidR="00DA5EE4" w:rsidRPr="00DA5EE4">
        <w:rPr>
          <w:bCs/>
        </w:rPr>
        <w:t xml:space="preserve">, </w:t>
      </w:r>
      <w:r w:rsidR="002706F5">
        <w:rPr>
          <w:bCs/>
        </w:rPr>
        <w:t>Engineering Specialist</w:t>
      </w:r>
      <w:r w:rsidR="00DA5EE4" w:rsidRPr="00DA5EE4">
        <w:rPr>
          <w:bCs/>
        </w:rPr>
        <w:t xml:space="preserve">, </w:t>
      </w:r>
      <w:r w:rsidR="00DA5EE4">
        <w:rPr>
          <w:bCs/>
        </w:rPr>
        <w:t>I</w:t>
      </w:r>
      <w:r w:rsidR="00DA5EE4" w:rsidRPr="00DA5EE4">
        <w:rPr>
          <w:bCs/>
        </w:rPr>
        <w:t>nfrastructure Division</w:t>
      </w:r>
      <w:r>
        <w:rPr>
          <w:b/>
        </w:rPr>
        <w:tab/>
        <w:t xml:space="preserve"> </w:t>
      </w:r>
    </w:p>
    <w:p w14:paraId="58409A2B" w14:textId="77777777" w:rsidR="00510851" w:rsidRDefault="00E47539" w:rsidP="00510851">
      <w:pPr>
        <w:tabs>
          <w:tab w:val="left" w:pos="1170"/>
        </w:tabs>
      </w:pPr>
      <w:r w:rsidRPr="00281EE0">
        <w:tab/>
      </w:r>
      <w:r w:rsidRPr="00281EE0">
        <w:tab/>
      </w:r>
    </w:p>
    <w:p w14:paraId="40F54313" w14:textId="64D4C3EF" w:rsidR="00E47539" w:rsidRPr="00510851" w:rsidRDefault="00E47539" w:rsidP="00510851">
      <w:pPr>
        <w:tabs>
          <w:tab w:val="left" w:pos="1170"/>
        </w:tabs>
      </w:pPr>
      <w:r w:rsidRPr="009A7065">
        <w:rPr>
          <w:b/>
        </w:rPr>
        <w:t>DATE:</w:t>
      </w:r>
      <w:r w:rsidRPr="009A7065">
        <w:rPr>
          <w:b/>
        </w:rPr>
        <w:tab/>
      </w:r>
      <w:r w:rsidR="00510851">
        <w:rPr>
          <w:b/>
        </w:rPr>
        <w:tab/>
      </w:r>
      <w:r w:rsidR="00C25FF3">
        <w:rPr>
          <w:bCs/>
        </w:rPr>
        <w:t>May</w:t>
      </w:r>
      <w:r w:rsidR="002706F5">
        <w:rPr>
          <w:bCs/>
        </w:rPr>
        <w:t xml:space="preserve"> </w:t>
      </w:r>
      <w:r w:rsidR="00E4384C">
        <w:rPr>
          <w:bCs/>
        </w:rPr>
        <w:t>26</w:t>
      </w:r>
      <w:r w:rsidR="00DA5EE4" w:rsidRPr="00DA5EE4">
        <w:rPr>
          <w:bCs/>
        </w:rPr>
        <w:t xml:space="preserve">, </w:t>
      </w:r>
      <w:r w:rsidR="00510851" w:rsidRPr="00DA5EE4">
        <w:rPr>
          <w:bCs/>
        </w:rPr>
        <w:t>202</w:t>
      </w:r>
      <w:r w:rsidR="002706F5">
        <w:rPr>
          <w:bCs/>
        </w:rPr>
        <w:t>3</w:t>
      </w:r>
      <w:r w:rsidRPr="009A7065">
        <w:rPr>
          <w:b/>
        </w:rPr>
        <w:tab/>
      </w:r>
      <w:r w:rsidRPr="00E47539">
        <w:rPr>
          <w:bCs/>
        </w:rPr>
        <w:br/>
      </w:r>
    </w:p>
    <w:p w14:paraId="15E48D6A" w14:textId="585A1D25" w:rsidR="00DA5EE4" w:rsidRPr="00DA5EE4" w:rsidRDefault="00E47539" w:rsidP="00DA5EE4">
      <w:pPr>
        <w:ind w:left="1440" w:right="-450" w:hanging="1440"/>
        <w:rPr>
          <w:bCs/>
        </w:rPr>
      </w:pPr>
      <w:r w:rsidRPr="009A7065">
        <w:rPr>
          <w:b/>
        </w:rPr>
        <w:t>RE:</w:t>
      </w:r>
      <w:r w:rsidR="00DA5EE4">
        <w:rPr>
          <w:b/>
        </w:rPr>
        <w:t xml:space="preserve">           </w:t>
      </w:r>
      <w:r w:rsidR="00510851">
        <w:rPr>
          <w:b/>
        </w:rPr>
        <w:tab/>
      </w:r>
      <w:r w:rsidR="00DA5EE4" w:rsidRPr="00985126">
        <w:rPr>
          <w:b/>
        </w:rPr>
        <w:t>Project No. 53385</w:t>
      </w:r>
    </w:p>
    <w:p w14:paraId="1C1B0BD8" w14:textId="0FA4BABC" w:rsidR="00E47539" w:rsidRPr="009A7065" w:rsidRDefault="00DA5EE4" w:rsidP="00DA5EE4">
      <w:pPr>
        <w:ind w:left="1440" w:right="-450" w:hanging="1440"/>
        <w:rPr>
          <w:b/>
        </w:rPr>
      </w:pPr>
      <w:r w:rsidRPr="00DA5EE4">
        <w:rPr>
          <w:bCs/>
        </w:rPr>
        <w:t xml:space="preserve">                  </w:t>
      </w:r>
      <w:r w:rsidR="00510851">
        <w:rPr>
          <w:bCs/>
        </w:rPr>
        <w:tab/>
      </w:r>
      <w:r w:rsidRPr="00DA5EE4">
        <w:rPr>
          <w:bCs/>
        </w:rPr>
        <w:t xml:space="preserve">PUCT </w:t>
      </w:r>
      <w:r w:rsidR="00C25FF3">
        <w:rPr>
          <w:bCs/>
        </w:rPr>
        <w:t xml:space="preserve">memo </w:t>
      </w:r>
      <w:r w:rsidRPr="00DA5EE4">
        <w:rPr>
          <w:bCs/>
        </w:rPr>
        <w:t>regarding filing of emergency operations plans and related documents under 16 TAC §</w:t>
      </w:r>
      <w:r w:rsidR="00510851">
        <w:rPr>
          <w:bCs/>
        </w:rPr>
        <w:t xml:space="preserve"> </w:t>
      </w:r>
      <w:r w:rsidRPr="00DA5EE4">
        <w:rPr>
          <w:bCs/>
        </w:rPr>
        <w:t>25.53</w:t>
      </w:r>
      <w:r>
        <w:rPr>
          <w:b/>
        </w:rPr>
        <w:tab/>
      </w:r>
    </w:p>
    <w:p w14:paraId="54A20C13" w14:textId="77777777" w:rsidR="00E47539" w:rsidRDefault="00E47539" w:rsidP="00E47539">
      <w:pPr>
        <w:tabs>
          <w:tab w:val="left" w:pos="1170"/>
        </w:tabs>
        <w:ind w:left="1170" w:right="-450" w:hanging="1170"/>
      </w:pPr>
      <w:r>
        <w:rPr>
          <w:noProof/>
        </w:rPr>
        <mc:AlternateContent>
          <mc:Choice Requires="wps">
            <w:drawing>
              <wp:anchor distT="0" distB="0" distL="114300" distR="114300" simplePos="0" relativeHeight="251659264" behindDoc="0" locked="0" layoutInCell="1" allowOverlap="1" wp14:anchorId="67B60DFD" wp14:editId="4E43A1FD">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E10D71"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"/>
            </w:pict>
          </mc:Fallback>
        </mc:AlternateContent>
      </w:r>
      <w:r>
        <w:tab/>
      </w:r>
    </w:p>
    <w:p w14:paraId="27CD1475" w14:textId="77777777" w:rsidR="00D60D1A" w:rsidRDefault="00D60D1A" w:rsidP="00884B7C">
      <w:pPr>
        <w:ind w:right="-360"/>
        <w:jc w:val="both"/>
      </w:pPr>
    </w:p>
    <w:p w14:paraId="0DBF6A53" w14:textId="6E7AF53B" w:rsidR="001C7AA1" w:rsidRDefault="001C7AA1" w:rsidP="001C7AA1">
      <w:pPr>
        <w:jc w:val="both"/>
      </w:pPr>
      <w:r>
        <w:t>On February 25,</w:t>
      </w:r>
      <w:r w:rsidR="00AF5634">
        <w:t xml:space="preserve"> </w:t>
      </w:r>
      <w:r>
        <w:t xml:space="preserve">2022, the Commission adopted new 16 Tex. Admin. Code (TAC) § 25.53 </w:t>
      </w:r>
    </w:p>
    <w:p w14:paraId="04E1BBE8" w14:textId="01B088DB" w:rsidR="002706F5" w:rsidRDefault="001C7AA1" w:rsidP="001C7AA1">
      <w:pPr>
        <w:jc w:val="both"/>
      </w:pPr>
      <w:r>
        <w:t xml:space="preserve">requiring each electric utility, transmission and distribution utility, power generation company, </w:t>
      </w:r>
      <w:r w:rsidR="00AF5634">
        <w:t xml:space="preserve">municipally owned utility, </w:t>
      </w:r>
      <w:r>
        <w:t>retail electric provider, and electric cooperative</w:t>
      </w:r>
      <w:r w:rsidR="00AF5634">
        <w:t xml:space="preserve"> (entity)</w:t>
      </w:r>
      <w:r>
        <w:t xml:space="preserve"> to file with the Commission an emergency operations plan and related documents</w:t>
      </w:r>
      <w:r w:rsidR="002706F5">
        <w:t>.</w:t>
      </w:r>
    </w:p>
    <w:p w14:paraId="50A89578" w14:textId="77777777" w:rsidR="00AF5634" w:rsidRDefault="00AF5634" w:rsidP="001C7AA1">
      <w:pPr>
        <w:jc w:val="both"/>
      </w:pPr>
    </w:p>
    <w:p w14:paraId="02D0DD57" w14:textId="3D9C6D34" w:rsidR="001C7AA1" w:rsidRDefault="002706F5" w:rsidP="001C7AA1">
      <w:pPr>
        <w:jc w:val="both"/>
      </w:pPr>
      <w:r w:rsidRPr="002706F5">
        <w:t>Beginning in 2023, an entity must annually update information included in its EOP no later than March 15 if material changes were made in the previous calendar year. If no material changes were made in the previous calendar year, an entity must still file changes to emergency contacts, an attestation and affidavit no later than March 15.</w:t>
      </w:r>
      <w:r>
        <w:t xml:space="preserve"> </w:t>
      </w:r>
      <w:r w:rsidR="001C7AA1">
        <w:t>Filings must meet the substantive and procedural requirements of the new 16 TAC § 25.53.</w:t>
      </w:r>
    </w:p>
    <w:p w14:paraId="3516327E" w14:textId="2F9BD401" w:rsidR="00C25FF3" w:rsidRDefault="00C25FF3" w:rsidP="001C7AA1">
      <w:pPr>
        <w:jc w:val="both"/>
      </w:pPr>
    </w:p>
    <w:p w14:paraId="1C6CC05B" w14:textId="2E390213" w:rsidR="00231A27" w:rsidRDefault="00C25FF3" w:rsidP="001C7AA1">
      <w:pPr>
        <w:jc w:val="both"/>
      </w:pPr>
      <w:r>
        <w:t>Staff has reviewed the entities’ 2023 filings and recognize those who have filed timely with the PUCT and if applicable, made a timely submission to ERCOT. As a reminder, filings and submissions are required annually no later than March 15 as detailed above.</w:t>
      </w:r>
    </w:p>
    <w:p w14:paraId="5147A416" w14:textId="77777777" w:rsidR="005E4BFF" w:rsidRDefault="005E4BFF" w:rsidP="001C7AA1">
      <w:pPr>
        <w:jc w:val="both"/>
      </w:pPr>
    </w:p>
    <w:p w14:paraId="5C116BFE" w14:textId="7979D0AE" w:rsidR="005E6E8C" w:rsidRDefault="005E6E8C" w:rsidP="001C7AA1">
      <w:pPr>
        <w:jc w:val="both"/>
      </w:pPr>
      <w:r w:rsidRPr="005E6E8C">
        <w:t xml:space="preserve">Additionally, a person seeking registration as a PGC or certification as a REP must meet the filing requirements under </w:t>
      </w:r>
      <w:r>
        <w:t>16 TAC § 25.53</w:t>
      </w:r>
      <w:r w:rsidRPr="005E6E8C">
        <w:t xml:space="preserve"> (c)(1)(A) of this subsection at the time it applies for registration or certification with the commission and must submit the EOP to ERCOT if it will operate in the ERCOT power region, no later than ten days after the commission approves the person’s registration or certification.</w:t>
      </w:r>
    </w:p>
    <w:p w14:paraId="5F34880B" w14:textId="77777777" w:rsidR="001C7AA1" w:rsidRDefault="001C7AA1" w:rsidP="00E15ACA"/>
    <w:p w14:paraId="3F304DE7" w14:textId="28B462C5" w:rsidR="002706F5" w:rsidRDefault="00C25FF3" w:rsidP="007D3A02">
      <w:r>
        <w:t>The</w:t>
      </w:r>
      <w:r w:rsidR="002706F5">
        <w:t xml:space="preserve"> </w:t>
      </w:r>
      <w:r>
        <w:t xml:space="preserve">project </w:t>
      </w:r>
      <w:r w:rsidR="002706F5">
        <w:t xml:space="preserve">webpage has </w:t>
      </w:r>
      <w:r>
        <w:t>been updated to reflect the annual filing deadline and</w:t>
      </w:r>
      <w:r w:rsidR="002706F5">
        <w:t xml:space="preserve"> with </w:t>
      </w:r>
      <w:r w:rsidR="00AF5634">
        <w:t>frequently asked questions (FAQs) at the link below:</w:t>
      </w:r>
    </w:p>
    <w:p w14:paraId="1655295B" w14:textId="0EF5FCC3" w:rsidR="00AF5634" w:rsidRDefault="00E4384C" w:rsidP="007D3A02">
      <w:hyperlink r:id="rId9" w:history="1">
        <w:r w:rsidR="00AF5634" w:rsidRPr="00047498">
          <w:rPr>
            <w:rStyle w:val="Hyperlink"/>
          </w:rPr>
          <w:t>https://www.puc.texas.gov/industry/projects/electric/53385/53385.aspx</w:t>
        </w:r>
      </w:hyperlink>
    </w:p>
    <w:p w14:paraId="4F1B4ED4" w14:textId="77777777" w:rsidR="00AF5634" w:rsidRDefault="00AF5634" w:rsidP="007D3A02"/>
    <w:p w14:paraId="16CF4E52" w14:textId="6CEA8FB6" w:rsidR="00E15ACA" w:rsidRDefault="00AF5634" w:rsidP="007D3A02">
      <w:r>
        <w:t>Further q</w:t>
      </w:r>
      <w:r w:rsidR="007D3A02">
        <w:t xml:space="preserve">uestions regarding filing of an emergency operations plan and related documents under 16 TAC § 25.53 may be directed to </w:t>
      </w:r>
      <w:r w:rsidR="002706F5">
        <w:t>Sherryhan Ghanem</w:t>
      </w:r>
      <w:r w:rsidR="007D3A02">
        <w:t>, p</w:t>
      </w:r>
      <w:r w:rsidR="00DA5EE4">
        <w:t>roject manager</w:t>
      </w:r>
      <w:r w:rsidR="007D3A02">
        <w:t>.</w:t>
      </w:r>
      <w:r w:rsidR="00DA5EE4">
        <w:t xml:space="preserve"> </w:t>
      </w:r>
    </w:p>
    <w:p w14:paraId="7F11B95A" w14:textId="6600AEC0" w:rsidR="00DA5EE4" w:rsidRDefault="00DA5EE4" w:rsidP="00E15ACA"/>
    <w:p w14:paraId="433CDBBC" w14:textId="44064FCD" w:rsidR="00DA5EE4" w:rsidRDefault="002706F5" w:rsidP="00E15ACA">
      <w:r>
        <w:t>Sherryhan Ghanem</w:t>
      </w:r>
    </w:p>
    <w:p w14:paraId="6D2B89CB" w14:textId="651FD6AC" w:rsidR="00DA5EE4" w:rsidRDefault="002706F5" w:rsidP="00E15ACA">
      <w:r>
        <w:t>Engineering Specialist</w:t>
      </w:r>
    </w:p>
    <w:p w14:paraId="38476305" w14:textId="3F7EDF2F" w:rsidR="00DA5EE4" w:rsidRDefault="00DA5EE4" w:rsidP="00E15ACA">
      <w:r>
        <w:t>Infrastructure Division</w:t>
      </w:r>
    </w:p>
    <w:p w14:paraId="4952F6D6" w14:textId="2804FE00" w:rsidR="00DA5EE4" w:rsidRDefault="00DA5EE4" w:rsidP="00E15ACA">
      <w:r>
        <w:t>Public Utility Commission of Texas</w:t>
      </w:r>
    </w:p>
    <w:p w14:paraId="20CD469C" w14:textId="21D2921E" w:rsidR="00DA5EE4" w:rsidRDefault="00DA5EE4" w:rsidP="00E15ACA">
      <w:r>
        <w:t>W: 512-936-73</w:t>
      </w:r>
      <w:r w:rsidR="002706F5">
        <w:t>55</w:t>
      </w:r>
    </w:p>
    <w:p w14:paraId="3FE5286B" w14:textId="3FBEA5DF" w:rsidR="00DA5EE4" w:rsidRDefault="00DA5EE4" w:rsidP="00E15ACA">
      <w:r>
        <w:t xml:space="preserve">Email:  </w:t>
      </w:r>
      <w:hyperlink r:id="rId10" w:history="1">
        <w:r w:rsidR="002706F5" w:rsidRPr="00047498">
          <w:rPr>
            <w:rStyle w:val="Hyperlink"/>
          </w:rPr>
          <w:t>sherryhan.ghanem@puc.texas.gov</w:t>
        </w:r>
      </w:hyperlink>
    </w:p>
    <w:p w14:paraId="277CB35C" w14:textId="77777777" w:rsidR="00884B7C" w:rsidRPr="00884B7C" w:rsidRDefault="00884B7C" w:rsidP="00884B7C">
      <w:pPr>
        <w:ind w:right="-360"/>
        <w:jc w:val="both"/>
      </w:pPr>
    </w:p>
    <w:p w14:paraId="11EC8EEC" w14:textId="77777777" w:rsidR="009E3AC7" w:rsidRDefault="009E3AC7" w:rsidP="008B1804">
      <w:pPr>
        <w:jc w:val="both"/>
      </w:pPr>
    </w:p>
    <w:sectPr w:rsidR="009E3AC7" w:rsidSect="008348B5">
      <w:headerReference w:type="default" r:id="rId11"/>
      <w:footerReference w:type="default" r:id="rId12"/>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F230A" w14:textId="77777777" w:rsidR="00D3607E" w:rsidRDefault="00D3607E" w:rsidP="00F205E0">
      <w:r>
        <w:separator/>
      </w:r>
    </w:p>
  </w:endnote>
  <w:endnote w:type="continuationSeparator" w:id="0">
    <w:p w14:paraId="3A5638C4" w14:textId="77777777" w:rsidR="00D3607E" w:rsidRDefault="00D3607E"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E1AEE" w14:textId="77777777" w:rsidR="00CE2889" w:rsidRDefault="00CE2889" w:rsidP="00CE2889">
    <w:pPr>
      <w:framePr w:hSpace="180" w:wrap="auto" w:vAnchor="page" w:hAnchor="page" w:x="496" w:y="14626"/>
      <w:rPr>
        <w:spacing w:val="10"/>
      </w:rPr>
    </w:pPr>
    <w:r w:rsidRPr="00810452">
      <w:rPr>
        <w:spacing w:val="10"/>
      </w:rPr>
      <w:object w:dxaOrig="285" w:dyaOrig="240" w14:anchorId="6105C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1pt" fillcolor="window">
          <v:imagedata r:id="rId1" o:title=""/>
        </v:shape>
        <o:OLEObject Type="Embed" ProgID="MSDraw" ShapeID="_x0000_i1025" DrawAspect="Content" ObjectID="_1746544445" r:id="rId2">
          <o:FieldCodes>\* mergeformat</o:FieldCodes>
        </o:OLEObject>
      </w:object>
    </w:r>
  </w:p>
  <w:p w14:paraId="43CBFF84" w14:textId="77777777" w:rsidR="00CE2889" w:rsidRDefault="00CE2889">
    <w:pPr>
      <w:pStyle w:val="Footer"/>
      <w:tabs>
        <w:tab w:val="clear" w:pos="4320"/>
        <w:tab w:val="clear" w:pos="8640"/>
        <w:tab w:val="left" w:pos="540"/>
        <w:tab w:val="center" w:pos="4680"/>
        <w:tab w:val="right" w:pos="10800"/>
      </w:tabs>
      <w:rPr>
        <w:rFonts w:ascii="Arial" w:hAnsi="Arial"/>
        <w:sz w:val="12"/>
      </w:rPr>
    </w:pPr>
  </w:p>
  <w:p w14:paraId="041649BE" w14:textId="77777777"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6617A8E1" w14:textId="77777777"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w:t>
    </w:r>
    <w:proofErr w:type="gramStart"/>
    <w:r>
      <w:rPr>
        <w:b/>
        <w:sz w:val="20"/>
      </w:rPr>
      <w:t>7003  web</w:t>
    </w:r>
    <w:proofErr w:type="gramEnd"/>
    <w:r>
      <w:rPr>
        <w:b/>
        <w:sz w:val="20"/>
      </w:rPr>
      <w:t xml:space="preserve"> site: www.puc.texas.gov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09510" w14:textId="77777777" w:rsidR="00DE78BA" w:rsidRPr="00F205E0" w:rsidRDefault="00DE78BA"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F69D0" w14:textId="77777777" w:rsidR="00D3607E" w:rsidRDefault="00D3607E" w:rsidP="00F205E0">
      <w:r>
        <w:separator/>
      </w:r>
    </w:p>
  </w:footnote>
  <w:footnote w:type="continuationSeparator" w:id="0">
    <w:p w14:paraId="2C74C33D" w14:textId="77777777" w:rsidR="00D3607E" w:rsidRDefault="00D3607E"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781BF" w14:textId="77777777" w:rsidR="00DE78BA" w:rsidRDefault="00DE78BA">
    <w:pPr>
      <w:pStyle w:val="Header"/>
      <w:tabs>
        <w:tab w:val="clear" w:pos="4320"/>
        <w:tab w:val="clear" w:pos="8640"/>
        <w:tab w:val="center" w:pos="270"/>
        <w:tab w:val="left" w:pos="360"/>
        <w:tab w:val="center" w:pos="10944"/>
      </w:tabs>
      <w:spacing w:line="180" w:lineRule="exact"/>
      <w:rPr>
        <w:b/>
        <w:spacing w:val="10"/>
        <w:sz w:val="22"/>
      </w:rPr>
    </w:pPr>
  </w:p>
  <w:p w14:paraId="53C96E5A" w14:textId="77777777"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03D9F646" wp14:editId="5BC99FD6">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14:paraId="719B572C" w14:textId="77777777"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68564C">
      <w:rPr>
        <w:b/>
        <w:sz w:val="22"/>
      </w:rPr>
      <w:t>Peter M. Lake</w:t>
    </w:r>
    <w:r>
      <w:rPr>
        <w:b/>
        <w:spacing w:val="10"/>
        <w:sz w:val="22"/>
      </w:rPr>
      <w:t xml:space="preserve"> </w:t>
    </w:r>
    <w:r>
      <w:rPr>
        <w:b/>
        <w:spacing w:val="10"/>
        <w:sz w:val="22"/>
      </w:rPr>
      <w:ptab w:relativeTo="margin" w:alignment="right" w:leader="none"/>
    </w:r>
    <w:r w:rsidR="00D90769">
      <w:rPr>
        <w:b/>
        <w:spacing w:val="10"/>
        <w:sz w:val="22"/>
      </w:rPr>
      <w:t>Greg Abbott</w:t>
    </w:r>
  </w:p>
  <w:p w14:paraId="6F6C2313" w14:textId="77777777"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Pr>
        <w:b/>
        <w:spacing w:val="10"/>
        <w:sz w:val="16"/>
      </w:rPr>
      <w:t>Governor</w:t>
    </w:r>
  </w:p>
  <w:p w14:paraId="228A85EB"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37403F25"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EE430E">
      <w:rPr>
        <w:b/>
        <w:spacing w:val="10"/>
        <w:sz w:val="22"/>
      </w:rPr>
      <w:t>Will McAdams</w:t>
    </w:r>
    <w:r w:rsidR="00E26D70">
      <w:rPr>
        <w:b/>
        <w:spacing w:val="10"/>
        <w:sz w:val="22"/>
      </w:rPr>
      <w:tab/>
      <w:t>Thomas J. Gleeson</w:t>
    </w:r>
  </w:p>
  <w:p w14:paraId="36C33FD0" w14:textId="77777777"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r w:rsidR="00E26D70">
      <w:rPr>
        <w:b/>
        <w:spacing w:val="10"/>
        <w:sz w:val="16"/>
      </w:rPr>
      <w:tab/>
      <w:t>Executive Director</w:t>
    </w:r>
  </w:p>
  <w:p w14:paraId="7B73F270" w14:textId="77777777"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14:paraId="2A28B7C3"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9B5F0D">
      <w:rPr>
        <w:b/>
        <w:spacing w:val="10"/>
        <w:sz w:val="22"/>
      </w:rPr>
      <w:t xml:space="preserve">Lori </w:t>
    </w:r>
    <w:proofErr w:type="spellStart"/>
    <w:r w:rsidR="009B5F0D">
      <w:rPr>
        <w:b/>
        <w:spacing w:val="10"/>
        <w:sz w:val="22"/>
      </w:rPr>
      <w:t>Cobos</w:t>
    </w:r>
    <w:proofErr w:type="spellEnd"/>
  </w:p>
  <w:p w14:paraId="771E7E17" w14:textId="77777777"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9B5F0D">
      <w:rPr>
        <w:b/>
        <w:spacing w:val="10"/>
        <w:sz w:val="16"/>
      </w:rPr>
      <w:t>Commissioner</w:t>
    </w:r>
  </w:p>
  <w:p w14:paraId="67D838C8" w14:textId="77777777" w:rsidR="00DE78BA" w:rsidRDefault="00DE78BA" w:rsidP="00AC26D9">
    <w:pPr>
      <w:pStyle w:val="Heading1"/>
      <w:framePr w:w="5899" w:h="545" w:wrap="auto" w:x="3502" w:y="2525"/>
    </w:pPr>
    <w:r>
      <w:t>Public Utility Commission of Texas</w:t>
    </w:r>
  </w:p>
  <w:p w14:paraId="6D073761"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48E48590" w14:textId="77777777" w:rsidR="00052A22" w:rsidRPr="00756666" w:rsidRDefault="00052A22" w:rsidP="00052A22">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Jimmy Glotfelty</w:t>
    </w:r>
  </w:p>
  <w:p w14:paraId="01E4D2F0" w14:textId="49CFA307" w:rsidR="00052A22" w:rsidRDefault="00052A22" w:rsidP="00052A22">
    <w:pPr>
      <w:pStyle w:val="Header"/>
      <w:tabs>
        <w:tab w:val="clear" w:pos="4320"/>
        <w:tab w:val="clear" w:pos="8640"/>
        <w:tab w:val="center" w:pos="274"/>
        <w:tab w:val="left" w:pos="360"/>
        <w:tab w:val="center" w:pos="10944"/>
      </w:tabs>
      <w:rPr>
        <w:b/>
        <w:spacing w:val="10"/>
        <w:sz w:val="16"/>
      </w:rPr>
    </w:pPr>
    <w:r w:rsidRPr="007B76AE">
      <w:rPr>
        <w:b/>
        <w:spacing w:val="10"/>
        <w:sz w:val="18"/>
      </w:rPr>
      <w:tab/>
    </w:r>
    <w:r w:rsidRPr="007B76AE">
      <w:rPr>
        <w:b/>
        <w:spacing w:val="10"/>
        <w:sz w:val="18"/>
      </w:rPr>
      <w:tab/>
    </w:r>
    <w:r>
      <w:rPr>
        <w:b/>
        <w:spacing w:val="10"/>
        <w:sz w:val="18"/>
      </w:rPr>
      <w:t xml:space="preserve"> </w:t>
    </w:r>
    <w:r>
      <w:rPr>
        <w:b/>
        <w:spacing w:val="10"/>
        <w:sz w:val="16"/>
      </w:rPr>
      <w:t>Commissioner</w:t>
    </w:r>
  </w:p>
  <w:p w14:paraId="5A8D7713" w14:textId="717ABEE6" w:rsidR="00AF5634" w:rsidRPr="00756666" w:rsidRDefault="00AF5634" w:rsidP="00AF5634">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Kathleen Jackson</w:t>
    </w:r>
  </w:p>
  <w:p w14:paraId="001E05A6" w14:textId="77777777" w:rsidR="00AF5634" w:rsidRPr="007B76AE" w:rsidRDefault="00AF5634" w:rsidP="00AF5634">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8"/>
      </w:rPr>
      <w:t xml:space="preserve"> </w:t>
    </w:r>
    <w:r>
      <w:rPr>
        <w:b/>
        <w:spacing w:val="10"/>
        <w:sz w:val="16"/>
      </w:rPr>
      <w:t>Commissioner</w:t>
    </w:r>
  </w:p>
  <w:p w14:paraId="3DAE15F7" w14:textId="287CC3B8" w:rsidR="00AF5634" w:rsidRPr="007B76AE" w:rsidRDefault="00AF5634" w:rsidP="00052A22">
    <w:pPr>
      <w:pStyle w:val="Header"/>
      <w:tabs>
        <w:tab w:val="clear" w:pos="4320"/>
        <w:tab w:val="clear" w:pos="8640"/>
        <w:tab w:val="center" w:pos="274"/>
        <w:tab w:val="left" w:pos="360"/>
        <w:tab w:val="center" w:pos="10944"/>
      </w:tabs>
      <w:rPr>
        <w:b/>
        <w:spacing w:val="10"/>
        <w:sz w:val="16"/>
        <w:szCs w:val="16"/>
      </w:rPr>
    </w:pPr>
  </w:p>
  <w:p w14:paraId="427CEAB3" w14:textId="77777777" w:rsidR="00052A22" w:rsidRDefault="00052A22" w:rsidP="00052A22">
    <w:pPr>
      <w:pStyle w:val="Heading1"/>
      <w:framePr w:w="5899" w:h="545" w:wrap="auto" w:x="3502" w:y="2525"/>
    </w:pPr>
    <w:r>
      <w:t>Public Utility Commission of Texas</w:t>
    </w:r>
  </w:p>
  <w:p w14:paraId="4D44A0A2" w14:textId="77777777" w:rsidR="00052A22" w:rsidRDefault="00052A22" w:rsidP="00052A22">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5CD33BE5" w14:textId="77777777"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___________________________________________________________________________________________________________________________________</w:t>
    </w:r>
  </w:p>
  <w:p w14:paraId="2EADA040" w14:textId="77777777"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0C0F" w14:textId="77777777" w:rsidR="00DE78BA" w:rsidRPr="00F205E0" w:rsidRDefault="00DE78BA" w:rsidP="00F20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D91929"/>
    <w:multiLevelType w:val="hybridMultilevel"/>
    <w:tmpl w:val="2E3E47F8"/>
    <w:lvl w:ilvl="0" w:tplc="6C009444">
      <w:start w:val="1"/>
      <w:numFmt w:val="bullet"/>
      <w:pStyle w:val="TT-Bulleted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38741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attachedTemplate r:id="rId1"/>
  <w:defaultTabStop w:val="720"/>
  <w:characterSpacingControl w:val="doNotCompress"/>
  <w:hdrShapeDefaults>
    <o:shapedefaults v:ext="edit" spidmax="143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539"/>
    <w:rsid w:val="00052A22"/>
    <w:rsid w:val="00054249"/>
    <w:rsid w:val="00081D53"/>
    <w:rsid w:val="000A4384"/>
    <w:rsid w:val="001237B1"/>
    <w:rsid w:val="001331C7"/>
    <w:rsid w:val="00177E4B"/>
    <w:rsid w:val="001C60C2"/>
    <w:rsid w:val="001C7AA1"/>
    <w:rsid w:val="00210A67"/>
    <w:rsid w:val="00231A27"/>
    <w:rsid w:val="00266D3A"/>
    <w:rsid w:val="002706F5"/>
    <w:rsid w:val="002A460E"/>
    <w:rsid w:val="002C6B71"/>
    <w:rsid w:val="002C7323"/>
    <w:rsid w:val="00304A7D"/>
    <w:rsid w:val="00307991"/>
    <w:rsid w:val="00333DA2"/>
    <w:rsid w:val="00367D47"/>
    <w:rsid w:val="003B52A7"/>
    <w:rsid w:val="003C1C7E"/>
    <w:rsid w:val="003D3E2D"/>
    <w:rsid w:val="003F39C6"/>
    <w:rsid w:val="003F6056"/>
    <w:rsid w:val="00465836"/>
    <w:rsid w:val="00467443"/>
    <w:rsid w:val="004F132B"/>
    <w:rsid w:val="00506004"/>
    <w:rsid w:val="00510851"/>
    <w:rsid w:val="0057420A"/>
    <w:rsid w:val="00580FCC"/>
    <w:rsid w:val="00591646"/>
    <w:rsid w:val="005E4BFF"/>
    <w:rsid w:val="005E6E8C"/>
    <w:rsid w:val="0068564C"/>
    <w:rsid w:val="006856A5"/>
    <w:rsid w:val="0073339F"/>
    <w:rsid w:val="00756666"/>
    <w:rsid w:val="00783E18"/>
    <w:rsid w:val="00787F8C"/>
    <w:rsid w:val="007D3A02"/>
    <w:rsid w:val="008143E2"/>
    <w:rsid w:val="008348B5"/>
    <w:rsid w:val="008732BB"/>
    <w:rsid w:val="00884B7C"/>
    <w:rsid w:val="00890720"/>
    <w:rsid w:val="008A637F"/>
    <w:rsid w:val="008B1804"/>
    <w:rsid w:val="008C0670"/>
    <w:rsid w:val="008C7E5D"/>
    <w:rsid w:val="008E2B50"/>
    <w:rsid w:val="008F04CD"/>
    <w:rsid w:val="00985126"/>
    <w:rsid w:val="00995EEA"/>
    <w:rsid w:val="009B073B"/>
    <w:rsid w:val="009B5F0D"/>
    <w:rsid w:val="009D43AB"/>
    <w:rsid w:val="009E3AC7"/>
    <w:rsid w:val="009F15AB"/>
    <w:rsid w:val="00A12349"/>
    <w:rsid w:val="00AC26D9"/>
    <w:rsid w:val="00AD68A5"/>
    <w:rsid w:val="00AF5634"/>
    <w:rsid w:val="00B65457"/>
    <w:rsid w:val="00B677AD"/>
    <w:rsid w:val="00B92103"/>
    <w:rsid w:val="00BA4B36"/>
    <w:rsid w:val="00BD7607"/>
    <w:rsid w:val="00C25FF3"/>
    <w:rsid w:val="00C3714F"/>
    <w:rsid w:val="00C6276B"/>
    <w:rsid w:val="00C71532"/>
    <w:rsid w:val="00C93E4A"/>
    <w:rsid w:val="00CB24AC"/>
    <w:rsid w:val="00CE2889"/>
    <w:rsid w:val="00CF6ECF"/>
    <w:rsid w:val="00D239E0"/>
    <w:rsid w:val="00D314F2"/>
    <w:rsid w:val="00D3607E"/>
    <w:rsid w:val="00D60D1A"/>
    <w:rsid w:val="00D90769"/>
    <w:rsid w:val="00D96923"/>
    <w:rsid w:val="00DA5EE4"/>
    <w:rsid w:val="00DB645D"/>
    <w:rsid w:val="00DC43CA"/>
    <w:rsid w:val="00DC7948"/>
    <w:rsid w:val="00DE78BA"/>
    <w:rsid w:val="00DF2D31"/>
    <w:rsid w:val="00E15ACA"/>
    <w:rsid w:val="00E26D70"/>
    <w:rsid w:val="00E30FA8"/>
    <w:rsid w:val="00E33F76"/>
    <w:rsid w:val="00E4384C"/>
    <w:rsid w:val="00E446BE"/>
    <w:rsid w:val="00E47539"/>
    <w:rsid w:val="00E73078"/>
    <w:rsid w:val="00E74285"/>
    <w:rsid w:val="00E83210"/>
    <w:rsid w:val="00E832A5"/>
    <w:rsid w:val="00EA3A3B"/>
    <w:rsid w:val="00EE430E"/>
    <w:rsid w:val="00F205E0"/>
    <w:rsid w:val="00F5423F"/>
    <w:rsid w:val="00F601E8"/>
    <w:rsid w:val="00F63618"/>
    <w:rsid w:val="00F72522"/>
    <w:rsid w:val="00FB10D4"/>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14:docId w14:val="2B5913F5"/>
  <w15:docId w15:val="{0D1ED640-21E1-47B1-9683-10B50AF4F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E0"/>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paragraph" w:styleId="PlainText">
    <w:name w:val="Plain Text"/>
    <w:basedOn w:val="Normal"/>
    <w:link w:val="PlainTextChar"/>
    <w:uiPriority w:val="99"/>
    <w:semiHidden/>
    <w:unhideWhenUsed/>
    <w:rsid w:val="00E47539"/>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E47539"/>
    <w:rPr>
      <w:rFonts w:ascii="Calibri" w:hAnsi="Calibri" w:cstheme="minorBidi"/>
      <w:sz w:val="22"/>
      <w:szCs w:val="21"/>
    </w:rPr>
  </w:style>
  <w:style w:type="character" w:styleId="Hyperlink">
    <w:name w:val="Hyperlink"/>
    <w:basedOn w:val="DefaultParagraphFont"/>
    <w:uiPriority w:val="99"/>
    <w:unhideWhenUsed/>
    <w:rsid w:val="00884B7C"/>
    <w:rPr>
      <w:color w:val="0000FF" w:themeColor="hyperlink"/>
      <w:u w:val="single"/>
    </w:rPr>
  </w:style>
  <w:style w:type="character" w:styleId="UnresolvedMention">
    <w:name w:val="Unresolved Mention"/>
    <w:basedOn w:val="DefaultParagraphFont"/>
    <w:uiPriority w:val="99"/>
    <w:semiHidden/>
    <w:unhideWhenUsed/>
    <w:rsid w:val="00884B7C"/>
    <w:rPr>
      <w:color w:val="605E5C"/>
      <w:shd w:val="clear" w:color="auto" w:fill="E1DFDD"/>
    </w:rPr>
  </w:style>
  <w:style w:type="table" w:styleId="TableGridLight">
    <w:name w:val="Grid Table Light"/>
    <w:basedOn w:val="TableNormal"/>
    <w:uiPriority w:val="40"/>
    <w:rsid w:val="00884B7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DC794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DC794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DC794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T-BulletedList">
    <w:name w:val="TT - Bulleted List"/>
    <w:basedOn w:val="Normal"/>
    <w:rsid w:val="00DC7948"/>
    <w:pPr>
      <w:numPr>
        <w:numId w:val="1"/>
      </w:numPr>
      <w:autoSpaceDE w:val="0"/>
      <w:autoSpaceDN w:val="0"/>
      <w:spacing w:before="120"/>
    </w:pPr>
    <w:rPr>
      <w:rFonts w:ascii="Arial" w:eastAsiaTheme="minorHAnsi" w:hAnsi="Arial" w:cs="Arial"/>
      <w:sz w:val="22"/>
      <w:szCs w:val="22"/>
    </w:rPr>
  </w:style>
  <w:style w:type="character" w:styleId="FollowedHyperlink">
    <w:name w:val="FollowedHyperlink"/>
    <w:basedOn w:val="DefaultParagraphFont"/>
    <w:uiPriority w:val="99"/>
    <w:semiHidden/>
    <w:unhideWhenUsed/>
    <w:rsid w:val="009D43AB"/>
    <w:rPr>
      <w:color w:val="800080" w:themeColor="followedHyperlink"/>
      <w:u w:val="single"/>
    </w:rPr>
  </w:style>
  <w:style w:type="paragraph" w:styleId="Revision">
    <w:name w:val="Revision"/>
    <w:hidden/>
    <w:uiPriority w:val="99"/>
    <w:semiHidden/>
    <w:rsid w:val="005E4BFF"/>
    <w:pPr>
      <w:spacing w:after="0" w:line="240" w:lineRule="auto"/>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81351">
      <w:bodyDiv w:val="1"/>
      <w:marLeft w:val="0"/>
      <w:marRight w:val="0"/>
      <w:marTop w:val="0"/>
      <w:marBottom w:val="0"/>
      <w:divBdr>
        <w:top w:val="none" w:sz="0" w:space="0" w:color="auto"/>
        <w:left w:val="none" w:sz="0" w:space="0" w:color="auto"/>
        <w:bottom w:val="none" w:sz="0" w:space="0" w:color="auto"/>
        <w:right w:val="none" w:sz="0" w:space="0" w:color="auto"/>
      </w:divBdr>
    </w:div>
    <w:div w:id="706685438">
      <w:bodyDiv w:val="1"/>
      <w:marLeft w:val="0"/>
      <w:marRight w:val="0"/>
      <w:marTop w:val="0"/>
      <w:marBottom w:val="0"/>
      <w:divBdr>
        <w:top w:val="none" w:sz="0" w:space="0" w:color="auto"/>
        <w:left w:val="none" w:sz="0" w:space="0" w:color="auto"/>
        <w:bottom w:val="none" w:sz="0" w:space="0" w:color="auto"/>
        <w:right w:val="none" w:sz="0" w:space="0" w:color="auto"/>
      </w:divBdr>
    </w:div>
    <w:div w:id="990215667">
      <w:bodyDiv w:val="1"/>
      <w:marLeft w:val="0"/>
      <w:marRight w:val="0"/>
      <w:marTop w:val="0"/>
      <w:marBottom w:val="0"/>
      <w:divBdr>
        <w:top w:val="none" w:sz="0" w:space="0" w:color="auto"/>
        <w:left w:val="none" w:sz="0" w:space="0" w:color="auto"/>
        <w:bottom w:val="none" w:sz="0" w:space="0" w:color="auto"/>
        <w:right w:val="none" w:sz="0" w:space="0" w:color="auto"/>
      </w:divBdr>
    </w:div>
    <w:div w:id="1295019550">
      <w:bodyDiv w:val="1"/>
      <w:marLeft w:val="0"/>
      <w:marRight w:val="0"/>
      <w:marTop w:val="0"/>
      <w:marBottom w:val="0"/>
      <w:divBdr>
        <w:top w:val="none" w:sz="0" w:space="0" w:color="auto"/>
        <w:left w:val="none" w:sz="0" w:space="0" w:color="auto"/>
        <w:bottom w:val="none" w:sz="0" w:space="0" w:color="auto"/>
        <w:right w:val="none" w:sz="0" w:space="0" w:color="auto"/>
      </w:divBdr>
    </w:div>
    <w:div w:id="1461416156">
      <w:bodyDiv w:val="1"/>
      <w:marLeft w:val="0"/>
      <w:marRight w:val="0"/>
      <w:marTop w:val="0"/>
      <w:marBottom w:val="0"/>
      <w:divBdr>
        <w:top w:val="none" w:sz="0" w:space="0" w:color="auto"/>
        <w:left w:val="none" w:sz="0" w:space="0" w:color="auto"/>
        <w:bottom w:val="none" w:sz="0" w:space="0" w:color="auto"/>
        <w:right w:val="none" w:sz="0" w:space="0" w:color="auto"/>
      </w:divBdr>
    </w:div>
    <w:div w:id="189203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mailto:sherryhan.ghanem@puc.texas.gov" TargetMode="External"/><Relationship Id="rId4" Type="http://schemas.openxmlformats.org/officeDocument/2006/relationships/webSettings" Target="webSettings.xml"/><Relationship Id="rId9" Type="http://schemas.openxmlformats.org/officeDocument/2006/relationships/hyperlink" Target="https://www.puc.texas.gov/industry/projects/electric/53385/53385.aspx"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Template>
  <TotalTime>1</TotalTime>
  <Pages>2</Pages>
  <Words>387</Words>
  <Characters>2212</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Harris, T.</dc:creator>
  <cp:lastModifiedBy>Sherryhan Ghanem</cp:lastModifiedBy>
  <cp:revision>2</cp:revision>
  <cp:lastPrinted>2010-07-16T14:48:00Z</cp:lastPrinted>
  <dcterms:created xsi:type="dcterms:W3CDTF">2023-05-25T23:28:00Z</dcterms:created>
  <dcterms:modified xsi:type="dcterms:W3CDTF">2023-05-25T23:28:00Z</dcterms:modified>
</cp:coreProperties>
</file>